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443E6" w14:textId="77777777" w:rsidR="009317C0" w:rsidRDefault="00000000">
      <w:r>
        <w:rPr>
          <w:b/>
          <w:sz w:val="32"/>
        </w:rPr>
        <w:t>Manufacturing Automation Problem Statement — Worksheet</w:t>
      </w:r>
    </w:p>
    <w:p w14:paraId="0CDDA77F" w14:textId="77777777" w:rsidR="009317C0" w:rsidRDefault="00000000">
      <w:r>
        <w:rPr>
          <w:sz w:val="20"/>
        </w:rPr>
        <w:t>Use this one‑pager to frame each automation opportunity. Focus on outcomes; avoid naming tools upfront.</w:t>
      </w:r>
    </w:p>
    <w:p w14:paraId="2E6F7DEB" w14:textId="77777777" w:rsidR="009317C0" w:rsidRDefault="00000000">
      <w:r>
        <w:rPr>
          <w:b/>
        </w:rPr>
        <w:t>1) Current State (where/when/who)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4"/>
        <w:gridCol w:w="7056"/>
      </w:tblGrid>
      <w:tr w:rsidR="009317C0" w14:paraId="37A153BA" w14:textId="77777777">
        <w:tc>
          <w:tcPr>
            <w:tcW w:w="3024" w:type="dxa"/>
          </w:tcPr>
          <w:p w14:paraId="063E5E7E" w14:textId="77777777" w:rsidR="009317C0" w:rsidRDefault="00000000">
            <w:r>
              <w:rPr>
                <w:b/>
                <w:sz w:val="20"/>
              </w:rPr>
              <w:t>Line/Cell &amp; Product Mix</w:t>
            </w:r>
          </w:p>
        </w:tc>
        <w:tc>
          <w:tcPr>
            <w:tcW w:w="7056" w:type="dxa"/>
          </w:tcPr>
          <w:p w14:paraId="21BBAB24" w14:textId="77777777" w:rsidR="009317C0" w:rsidRDefault="00000000">
            <w:r>
              <w:rPr>
                <w:sz w:val="20"/>
              </w:rPr>
              <w:t>e.g., Casting Line A — gray iron, 2 part numbers, 3 shifts</w:t>
            </w:r>
          </w:p>
        </w:tc>
      </w:tr>
      <w:tr w:rsidR="009317C0" w14:paraId="29DA0D9E" w14:textId="77777777">
        <w:tc>
          <w:tcPr>
            <w:tcW w:w="3024" w:type="dxa"/>
          </w:tcPr>
          <w:p w14:paraId="4315E3A2" w14:textId="77777777" w:rsidR="009317C0" w:rsidRDefault="00000000">
            <w:r>
              <w:rPr>
                <w:b/>
                <w:sz w:val="20"/>
              </w:rPr>
              <w:t>Process Step(s)</w:t>
            </w:r>
          </w:p>
        </w:tc>
        <w:tc>
          <w:tcPr>
            <w:tcW w:w="7056" w:type="dxa"/>
          </w:tcPr>
          <w:p w14:paraId="39CA8842" w14:textId="77777777" w:rsidR="009317C0" w:rsidRDefault="00000000">
            <w:r>
              <w:rPr>
                <w:sz w:val="20"/>
              </w:rPr>
              <w:t>e.g., ladle pour → mold queue → shakeout</w:t>
            </w:r>
          </w:p>
        </w:tc>
      </w:tr>
      <w:tr w:rsidR="009317C0" w14:paraId="62F50F30" w14:textId="77777777">
        <w:tc>
          <w:tcPr>
            <w:tcW w:w="3024" w:type="dxa"/>
          </w:tcPr>
          <w:p w14:paraId="2D491E5F" w14:textId="77777777" w:rsidR="009317C0" w:rsidRDefault="00000000">
            <w:r>
              <w:rPr>
                <w:b/>
                <w:sz w:val="20"/>
              </w:rPr>
              <w:t>Cycle/Takt &amp; Volumes</w:t>
            </w:r>
          </w:p>
        </w:tc>
        <w:tc>
          <w:tcPr>
            <w:tcW w:w="7056" w:type="dxa"/>
          </w:tcPr>
          <w:p w14:paraId="691EF049" w14:textId="77777777" w:rsidR="009317C0" w:rsidRDefault="00000000">
            <w:r>
              <w:rPr>
                <w:sz w:val="20"/>
              </w:rPr>
              <w:t>e.g., 55s cycle; 1,200 pcs/shift</w:t>
            </w:r>
          </w:p>
        </w:tc>
      </w:tr>
      <w:tr w:rsidR="009317C0" w14:paraId="674117D7" w14:textId="77777777">
        <w:tc>
          <w:tcPr>
            <w:tcW w:w="3024" w:type="dxa"/>
          </w:tcPr>
          <w:p w14:paraId="6E548923" w14:textId="77777777" w:rsidR="009317C0" w:rsidRDefault="00000000">
            <w:r>
              <w:rPr>
                <w:b/>
                <w:sz w:val="20"/>
              </w:rPr>
              <w:t>Systems Involved</w:t>
            </w:r>
          </w:p>
        </w:tc>
        <w:tc>
          <w:tcPr>
            <w:tcW w:w="7056" w:type="dxa"/>
          </w:tcPr>
          <w:p w14:paraId="3C1E08B7" w14:textId="77777777" w:rsidR="009317C0" w:rsidRDefault="00000000">
            <w:r>
              <w:rPr>
                <w:sz w:val="20"/>
              </w:rPr>
              <w:t>PLC/HMI, sensors, MES, ERP, QMS</w:t>
            </w:r>
          </w:p>
        </w:tc>
      </w:tr>
    </w:tbl>
    <w:p w14:paraId="473C7842" w14:textId="77777777" w:rsidR="009317C0" w:rsidRDefault="009317C0"/>
    <w:p w14:paraId="75DE5E0E" w14:textId="77777777" w:rsidR="009317C0" w:rsidRDefault="00000000">
      <w:r>
        <w:rPr>
          <w:b/>
        </w:rPr>
        <w:t>2) Impact (baseline metrics)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4"/>
        <w:gridCol w:w="7056"/>
      </w:tblGrid>
      <w:tr w:rsidR="009317C0" w14:paraId="489DA710" w14:textId="77777777">
        <w:tc>
          <w:tcPr>
            <w:tcW w:w="3024" w:type="dxa"/>
          </w:tcPr>
          <w:p w14:paraId="6ECB365F" w14:textId="77777777" w:rsidR="009317C0" w:rsidRDefault="00000000">
            <w:r>
              <w:rPr>
                <w:b/>
                <w:sz w:val="20"/>
              </w:rPr>
              <w:t>OEE / Availability / Performance / Quality</w:t>
            </w:r>
          </w:p>
        </w:tc>
        <w:tc>
          <w:tcPr>
            <w:tcW w:w="7056" w:type="dxa"/>
          </w:tcPr>
          <w:p w14:paraId="04F1BAF3" w14:textId="77777777" w:rsidR="009317C0" w:rsidRDefault="00000000">
            <w:r>
              <w:rPr>
                <w:sz w:val="20"/>
              </w:rPr>
              <w:t>e.g., 68% OEE; perf losses at pour; FPY 87%</w:t>
            </w:r>
          </w:p>
        </w:tc>
      </w:tr>
      <w:tr w:rsidR="009317C0" w14:paraId="5C0F1AD9" w14:textId="77777777">
        <w:tc>
          <w:tcPr>
            <w:tcW w:w="3024" w:type="dxa"/>
          </w:tcPr>
          <w:p w14:paraId="631EDFC9" w14:textId="77777777" w:rsidR="009317C0" w:rsidRDefault="00000000">
            <w:r>
              <w:rPr>
                <w:b/>
                <w:sz w:val="20"/>
              </w:rPr>
              <w:t>Scrap &amp; Rework</w:t>
            </w:r>
          </w:p>
        </w:tc>
        <w:tc>
          <w:tcPr>
            <w:tcW w:w="7056" w:type="dxa"/>
          </w:tcPr>
          <w:p w14:paraId="327C0D18" w14:textId="77777777" w:rsidR="009317C0" w:rsidRDefault="00000000">
            <w:r>
              <w:rPr>
                <w:sz w:val="20"/>
              </w:rPr>
              <w:t>e.g., 6.5% pour-related scrap; 2.1% rework</w:t>
            </w:r>
          </w:p>
        </w:tc>
      </w:tr>
      <w:tr w:rsidR="009317C0" w14:paraId="37E3F02D" w14:textId="77777777">
        <w:tc>
          <w:tcPr>
            <w:tcW w:w="3024" w:type="dxa"/>
          </w:tcPr>
          <w:p w14:paraId="4A85DB76" w14:textId="77777777" w:rsidR="009317C0" w:rsidRDefault="00000000">
            <w:r>
              <w:rPr>
                <w:b/>
                <w:sz w:val="20"/>
              </w:rPr>
              <w:t>Downtime / Changeover</w:t>
            </w:r>
          </w:p>
        </w:tc>
        <w:tc>
          <w:tcPr>
            <w:tcW w:w="7056" w:type="dxa"/>
          </w:tcPr>
          <w:p w14:paraId="0C411589" w14:textId="77777777" w:rsidR="009317C0" w:rsidRDefault="00000000">
            <w:r>
              <w:rPr>
                <w:sz w:val="20"/>
              </w:rPr>
              <w:t>e.g., 45 min changeover; 2.3 hrs/week unplanned</w:t>
            </w:r>
          </w:p>
        </w:tc>
      </w:tr>
      <w:tr w:rsidR="009317C0" w14:paraId="5AEA16C4" w14:textId="77777777">
        <w:tc>
          <w:tcPr>
            <w:tcW w:w="3024" w:type="dxa"/>
          </w:tcPr>
          <w:p w14:paraId="3E81CC29" w14:textId="77777777" w:rsidR="009317C0" w:rsidRDefault="00000000">
            <w:r>
              <w:rPr>
                <w:b/>
                <w:sz w:val="20"/>
              </w:rPr>
              <w:t>Safety &amp; Compliance</w:t>
            </w:r>
          </w:p>
        </w:tc>
        <w:tc>
          <w:tcPr>
            <w:tcW w:w="7056" w:type="dxa"/>
          </w:tcPr>
          <w:p w14:paraId="14820442" w14:textId="77777777" w:rsidR="009317C0" w:rsidRDefault="00000000">
            <w:r>
              <w:rPr>
                <w:sz w:val="20"/>
              </w:rPr>
              <w:t>e.g., heat exposure; LOTO steps; audit findings</w:t>
            </w:r>
          </w:p>
        </w:tc>
      </w:tr>
      <w:tr w:rsidR="009317C0" w14:paraId="4851637C" w14:textId="77777777">
        <w:tc>
          <w:tcPr>
            <w:tcW w:w="3024" w:type="dxa"/>
          </w:tcPr>
          <w:p w14:paraId="61783F48" w14:textId="77777777" w:rsidR="009317C0" w:rsidRDefault="00000000">
            <w:r>
              <w:rPr>
                <w:b/>
                <w:sz w:val="20"/>
              </w:rPr>
              <w:t>Energy / Unit</w:t>
            </w:r>
          </w:p>
        </w:tc>
        <w:tc>
          <w:tcPr>
            <w:tcW w:w="7056" w:type="dxa"/>
          </w:tcPr>
          <w:p w14:paraId="5D20A471" w14:textId="77777777" w:rsidR="009317C0" w:rsidRDefault="00000000">
            <w:r>
              <w:rPr>
                <w:sz w:val="20"/>
              </w:rPr>
              <w:t>e.g., 1.9 MMBtu/ton or kWh/part</w:t>
            </w:r>
          </w:p>
        </w:tc>
      </w:tr>
    </w:tbl>
    <w:p w14:paraId="75625D1E" w14:textId="77777777" w:rsidR="009317C0" w:rsidRDefault="009317C0"/>
    <w:p w14:paraId="599B3644" w14:textId="77777777" w:rsidR="009317C0" w:rsidRDefault="00000000">
      <w:r>
        <w:rPr>
          <w:b/>
        </w:rPr>
        <w:t>3) Desired Outcome (targets &amp; acceptance)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4"/>
        <w:gridCol w:w="7056"/>
      </w:tblGrid>
      <w:tr w:rsidR="009317C0" w14:paraId="694BCDBD" w14:textId="77777777">
        <w:tc>
          <w:tcPr>
            <w:tcW w:w="3024" w:type="dxa"/>
          </w:tcPr>
          <w:p w14:paraId="327DBDF9" w14:textId="77777777" w:rsidR="009317C0" w:rsidRDefault="00000000">
            <w:r>
              <w:rPr>
                <w:b/>
                <w:sz w:val="20"/>
              </w:rPr>
              <w:t>Target KPIs</w:t>
            </w:r>
          </w:p>
        </w:tc>
        <w:tc>
          <w:tcPr>
            <w:tcW w:w="7056" w:type="dxa"/>
          </w:tcPr>
          <w:p w14:paraId="1CEDC92F" w14:textId="77777777" w:rsidR="009317C0" w:rsidRDefault="00000000">
            <w:r>
              <w:rPr>
                <w:sz w:val="20"/>
              </w:rPr>
              <w:t>e.g., FPY ≥ 95%, pour-related scrap ≤ 2%, OEE ≥ 78%</w:t>
            </w:r>
          </w:p>
        </w:tc>
      </w:tr>
      <w:tr w:rsidR="009317C0" w14:paraId="1F2FD0EF" w14:textId="77777777">
        <w:tc>
          <w:tcPr>
            <w:tcW w:w="3024" w:type="dxa"/>
          </w:tcPr>
          <w:p w14:paraId="1C20B84F" w14:textId="77777777" w:rsidR="009317C0" w:rsidRDefault="00000000">
            <w:r>
              <w:rPr>
                <w:b/>
                <w:sz w:val="20"/>
              </w:rPr>
              <w:t>Acceptance Criteria</w:t>
            </w:r>
          </w:p>
        </w:tc>
        <w:tc>
          <w:tcPr>
            <w:tcW w:w="7056" w:type="dxa"/>
          </w:tcPr>
          <w:p w14:paraId="2E4B70B6" w14:textId="77777777" w:rsidR="009317C0" w:rsidRDefault="00000000">
            <w:r>
              <w:rPr>
                <w:sz w:val="20"/>
              </w:rPr>
              <w:t>What proves success? e.g., 4 weeks meeting targets</w:t>
            </w:r>
          </w:p>
        </w:tc>
      </w:tr>
      <w:tr w:rsidR="009317C0" w14:paraId="5A62C605" w14:textId="77777777">
        <w:tc>
          <w:tcPr>
            <w:tcW w:w="3024" w:type="dxa"/>
          </w:tcPr>
          <w:p w14:paraId="086F1A00" w14:textId="77777777" w:rsidR="009317C0" w:rsidRDefault="00000000">
            <w:r>
              <w:rPr>
                <w:b/>
                <w:sz w:val="20"/>
              </w:rPr>
              <w:t>Scope of Pilot</w:t>
            </w:r>
          </w:p>
        </w:tc>
        <w:tc>
          <w:tcPr>
            <w:tcW w:w="7056" w:type="dxa"/>
          </w:tcPr>
          <w:p w14:paraId="294515D1" w14:textId="77777777" w:rsidR="009317C0" w:rsidRDefault="00000000">
            <w:r>
              <w:rPr>
                <w:sz w:val="20"/>
              </w:rPr>
              <w:t>Line/shift, lot size, product families</w:t>
            </w:r>
          </w:p>
        </w:tc>
      </w:tr>
    </w:tbl>
    <w:p w14:paraId="1A539884" w14:textId="77777777" w:rsidR="009317C0" w:rsidRDefault="009317C0"/>
    <w:p w14:paraId="140ECC9C" w14:textId="77777777" w:rsidR="009317C0" w:rsidRDefault="00000000">
      <w:r>
        <w:rPr>
          <w:b/>
        </w:rPr>
        <w:t>4) Constraints &amp; Considerations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4"/>
        <w:gridCol w:w="7056"/>
      </w:tblGrid>
      <w:tr w:rsidR="009317C0" w14:paraId="1677F0E2" w14:textId="77777777">
        <w:tc>
          <w:tcPr>
            <w:tcW w:w="3024" w:type="dxa"/>
          </w:tcPr>
          <w:p w14:paraId="16CC292F" w14:textId="77777777" w:rsidR="009317C0" w:rsidRDefault="00000000">
            <w:r>
              <w:rPr>
                <w:b/>
                <w:sz w:val="20"/>
              </w:rPr>
              <w:t>Safety / LOTO / Interlocks</w:t>
            </w:r>
          </w:p>
        </w:tc>
        <w:tc>
          <w:tcPr>
            <w:tcW w:w="7056" w:type="dxa"/>
          </w:tcPr>
          <w:p w14:paraId="31549F81" w14:textId="77777777" w:rsidR="009317C0" w:rsidRDefault="00000000">
            <w:r>
              <w:rPr>
                <w:sz w:val="20"/>
              </w:rPr>
              <w:t>Any required guards, interlocks, PHA/Job Safety Analysis</w:t>
            </w:r>
          </w:p>
        </w:tc>
      </w:tr>
      <w:tr w:rsidR="009317C0" w14:paraId="7E6E21E2" w14:textId="77777777">
        <w:tc>
          <w:tcPr>
            <w:tcW w:w="3024" w:type="dxa"/>
          </w:tcPr>
          <w:p w14:paraId="1260B97D" w14:textId="77777777" w:rsidR="009317C0" w:rsidRDefault="00000000">
            <w:r>
              <w:rPr>
                <w:b/>
                <w:sz w:val="20"/>
              </w:rPr>
              <w:t>Technical</w:t>
            </w:r>
          </w:p>
        </w:tc>
        <w:tc>
          <w:tcPr>
            <w:tcW w:w="7056" w:type="dxa"/>
          </w:tcPr>
          <w:p w14:paraId="23B8AA68" w14:textId="77777777" w:rsidR="009317C0" w:rsidRDefault="00000000">
            <w:r>
              <w:rPr>
                <w:sz w:val="20"/>
              </w:rPr>
              <w:t>Sensor placement, PLC memory, network, data retention</w:t>
            </w:r>
          </w:p>
        </w:tc>
      </w:tr>
      <w:tr w:rsidR="009317C0" w14:paraId="0A8BA121" w14:textId="77777777">
        <w:tc>
          <w:tcPr>
            <w:tcW w:w="3024" w:type="dxa"/>
          </w:tcPr>
          <w:p w14:paraId="6216CD97" w14:textId="77777777" w:rsidR="009317C0" w:rsidRDefault="00000000">
            <w:r>
              <w:rPr>
                <w:b/>
                <w:sz w:val="20"/>
              </w:rPr>
              <w:t>Operational</w:t>
            </w:r>
          </w:p>
        </w:tc>
        <w:tc>
          <w:tcPr>
            <w:tcW w:w="7056" w:type="dxa"/>
          </w:tcPr>
          <w:p w14:paraId="1FDA08AD" w14:textId="77777777" w:rsidR="009317C0" w:rsidRDefault="00000000">
            <w:r>
              <w:rPr>
                <w:sz w:val="20"/>
              </w:rPr>
              <w:t>Shift staffing, maintenance windows, change freeze</w:t>
            </w:r>
          </w:p>
        </w:tc>
      </w:tr>
      <w:tr w:rsidR="009317C0" w14:paraId="117C7057" w14:textId="77777777">
        <w:tc>
          <w:tcPr>
            <w:tcW w:w="3024" w:type="dxa"/>
          </w:tcPr>
          <w:p w14:paraId="29B11F05" w14:textId="77777777" w:rsidR="009317C0" w:rsidRDefault="00000000">
            <w:r>
              <w:rPr>
                <w:b/>
                <w:sz w:val="20"/>
              </w:rPr>
              <w:t>Regulatory / Quality</w:t>
            </w:r>
          </w:p>
        </w:tc>
        <w:tc>
          <w:tcPr>
            <w:tcW w:w="7056" w:type="dxa"/>
          </w:tcPr>
          <w:p w14:paraId="0AFFC6DB" w14:textId="77777777" w:rsidR="009317C0" w:rsidRDefault="00000000">
            <w:r>
              <w:rPr>
                <w:sz w:val="20"/>
              </w:rPr>
              <w:t>Traceability, records, audit trail</w:t>
            </w:r>
          </w:p>
        </w:tc>
      </w:tr>
    </w:tbl>
    <w:p w14:paraId="6DEE7698" w14:textId="77777777" w:rsidR="009317C0" w:rsidRDefault="009317C0"/>
    <w:p w14:paraId="70489FE0" w14:textId="77777777" w:rsidR="009317C0" w:rsidRDefault="00000000">
      <w:r>
        <w:rPr>
          <w:b/>
        </w:rPr>
        <w:t>5) Stakeholders &amp; Ownership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4"/>
        <w:gridCol w:w="7056"/>
      </w:tblGrid>
      <w:tr w:rsidR="009317C0" w14:paraId="2B12F178" w14:textId="77777777">
        <w:tc>
          <w:tcPr>
            <w:tcW w:w="3024" w:type="dxa"/>
          </w:tcPr>
          <w:p w14:paraId="2D2A3B8E" w14:textId="77777777" w:rsidR="009317C0" w:rsidRDefault="00000000">
            <w:r>
              <w:rPr>
                <w:b/>
                <w:sz w:val="20"/>
              </w:rPr>
              <w:t>Process Owner / SME</w:t>
            </w:r>
          </w:p>
        </w:tc>
        <w:tc>
          <w:tcPr>
            <w:tcW w:w="7056" w:type="dxa"/>
          </w:tcPr>
          <w:p w14:paraId="483B6EB5" w14:textId="77777777" w:rsidR="009317C0" w:rsidRDefault="00000000">
            <w:r>
              <w:rPr>
                <w:sz w:val="20"/>
              </w:rPr>
              <w:t>Name &amp; role</w:t>
            </w:r>
          </w:p>
        </w:tc>
      </w:tr>
      <w:tr w:rsidR="009317C0" w14:paraId="65767EA3" w14:textId="77777777">
        <w:tc>
          <w:tcPr>
            <w:tcW w:w="3024" w:type="dxa"/>
          </w:tcPr>
          <w:p w14:paraId="10C648A9" w14:textId="77777777" w:rsidR="009317C0" w:rsidRDefault="00000000">
            <w:r>
              <w:rPr>
                <w:b/>
                <w:sz w:val="20"/>
              </w:rPr>
              <w:t>Maintenance / Controls</w:t>
            </w:r>
          </w:p>
        </w:tc>
        <w:tc>
          <w:tcPr>
            <w:tcW w:w="7056" w:type="dxa"/>
          </w:tcPr>
          <w:p w14:paraId="21DE3A7C" w14:textId="77777777" w:rsidR="009317C0" w:rsidRDefault="00000000">
            <w:r>
              <w:rPr>
                <w:sz w:val="20"/>
              </w:rPr>
              <w:t>Name &amp; role</w:t>
            </w:r>
          </w:p>
        </w:tc>
      </w:tr>
      <w:tr w:rsidR="009317C0" w14:paraId="6256B1F3" w14:textId="77777777">
        <w:tc>
          <w:tcPr>
            <w:tcW w:w="3024" w:type="dxa"/>
          </w:tcPr>
          <w:p w14:paraId="0DE51A05" w14:textId="77777777" w:rsidR="009317C0" w:rsidRDefault="00000000">
            <w:r>
              <w:rPr>
                <w:b/>
                <w:sz w:val="20"/>
              </w:rPr>
              <w:t>Quality / EHS</w:t>
            </w:r>
          </w:p>
        </w:tc>
        <w:tc>
          <w:tcPr>
            <w:tcW w:w="7056" w:type="dxa"/>
          </w:tcPr>
          <w:p w14:paraId="2923ED63" w14:textId="77777777" w:rsidR="009317C0" w:rsidRDefault="00000000">
            <w:r>
              <w:rPr>
                <w:sz w:val="20"/>
              </w:rPr>
              <w:t>Name &amp; role</w:t>
            </w:r>
          </w:p>
        </w:tc>
      </w:tr>
      <w:tr w:rsidR="009317C0" w14:paraId="4A9E89C8" w14:textId="77777777">
        <w:tc>
          <w:tcPr>
            <w:tcW w:w="3024" w:type="dxa"/>
          </w:tcPr>
          <w:p w14:paraId="32F59FF4" w14:textId="77777777" w:rsidR="009317C0" w:rsidRDefault="00000000">
            <w:r>
              <w:rPr>
                <w:b/>
                <w:sz w:val="20"/>
              </w:rPr>
              <w:t>IT/OT / Data</w:t>
            </w:r>
          </w:p>
        </w:tc>
        <w:tc>
          <w:tcPr>
            <w:tcW w:w="7056" w:type="dxa"/>
          </w:tcPr>
          <w:p w14:paraId="140623F7" w14:textId="77777777" w:rsidR="009317C0" w:rsidRDefault="00000000">
            <w:r>
              <w:rPr>
                <w:sz w:val="20"/>
              </w:rPr>
              <w:t>Name &amp; role</w:t>
            </w:r>
          </w:p>
        </w:tc>
      </w:tr>
      <w:tr w:rsidR="009317C0" w14:paraId="20C11541" w14:textId="77777777">
        <w:tc>
          <w:tcPr>
            <w:tcW w:w="3024" w:type="dxa"/>
          </w:tcPr>
          <w:p w14:paraId="3F188956" w14:textId="77777777" w:rsidR="009317C0" w:rsidRDefault="00000000">
            <w:r>
              <w:rPr>
                <w:b/>
                <w:sz w:val="20"/>
              </w:rPr>
              <w:t>Run-State Owner</w:t>
            </w:r>
          </w:p>
        </w:tc>
        <w:tc>
          <w:tcPr>
            <w:tcW w:w="7056" w:type="dxa"/>
          </w:tcPr>
          <w:p w14:paraId="2B596D41" w14:textId="77777777" w:rsidR="009317C0" w:rsidRDefault="00000000">
            <w:r>
              <w:rPr>
                <w:sz w:val="20"/>
              </w:rPr>
              <w:t>Who owns it after go‑live?</w:t>
            </w:r>
          </w:p>
        </w:tc>
      </w:tr>
    </w:tbl>
    <w:p w14:paraId="2A5932C2" w14:textId="77777777" w:rsidR="009317C0" w:rsidRDefault="009317C0"/>
    <w:p w14:paraId="3AFD15A4" w14:textId="77777777" w:rsidR="009317C0" w:rsidRDefault="00000000">
      <w:r>
        <w:rPr>
          <w:b/>
        </w:rPr>
        <w:t>6) Value vs Effort (quick scan)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4"/>
        <w:gridCol w:w="7056"/>
      </w:tblGrid>
      <w:tr w:rsidR="009317C0" w14:paraId="49A2215B" w14:textId="77777777">
        <w:tc>
          <w:tcPr>
            <w:tcW w:w="3024" w:type="dxa"/>
          </w:tcPr>
          <w:p w14:paraId="1A341444" w14:textId="77777777" w:rsidR="009317C0" w:rsidRDefault="00000000">
            <w:r>
              <w:rPr>
                <w:b/>
                <w:sz w:val="20"/>
              </w:rPr>
              <w:t>Value (pick 2–3)</w:t>
            </w:r>
          </w:p>
        </w:tc>
        <w:tc>
          <w:tcPr>
            <w:tcW w:w="7056" w:type="dxa"/>
          </w:tcPr>
          <w:p w14:paraId="5AFA2674" w14:textId="77777777" w:rsidR="009317C0" w:rsidRDefault="00000000">
            <w:r>
              <w:rPr>
                <w:sz w:val="20"/>
              </w:rPr>
              <w:t>Hours saved | Scrap avoided | Safety risk reduced | Energy saved</w:t>
            </w:r>
          </w:p>
        </w:tc>
      </w:tr>
      <w:tr w:rsidR="009317C0" w14:paraId="610644D7" w14:textId="77777777">
        <w:tc>
          <w:tcPr>
            <w:tcW w:w="3024" w:type="dxa"/>
          </w:tcPr>
          <w:p w14:paraId="6BE68B81" w14:textId="77777777" w:rsidR="009317C0" w:rsidRDefault="00000000">
            <w:r>
              <w:rPr>
                <w:b/>
                <w:sz w:val="20"/>
              </w:rPr>
              <w:t>Effort (pick 2–3)</w:t>
            </w:r>
          </w:p>
        </w:tc>
        <w:tc>
          <w:tcPr>
            <w:tcW w:w="7056" w:type="dxa"/>
          </w:tcPr>
          <w:p w14:paraId="0682BFD7" w14:textId="77777777" w:rsidR="009317C0" w:rsidRDefault="00000000">
            <w:r>
              <w:rPr>
                <w:sz w:val="20"/>
              </w:rPr>
              <w:t>System access | Exceptions | Integration | Change mgmt</w:t>
            </w:r>
          </w:p>
        </w:tc>
      </w:tr>
      <w:tr w:rsidR="009317C0" w14:paraId="3CBF7227" w14:textId="77777777">
        <w:tc>
          <w:tcPr>
            <w:tcW w:w="3024" w:type="dxa"/>
          </w:tcPr>
          <w:p w14:paraId="488BCC9D" w14:textId="77777777" w:rsidR="009317C0" w:rsidRDefault="00000000">
            <w:r>
              <w:rPr>
                <w:b/>
                <w:sz w:val="20"/>
              </w:rPr>
              <w:t>Preliminary Rank</w:t>
            </w:r>
          </w:p>
        </w:tc>
        <w:tc>
          <w:tcPr>
            <w:tcW w:w="7056" w:type="dxa"/>
          </w:tcPr>
          <w:p w14:paraId="36357B14" w14:textId="77777777" w:rsidR="009317C0" w:rsidRDefault="00000000">
            <w:r>
              <w:rPr>
                <w:sz w:val="20"/>
              </w:rPr>
              <w:t>Quick win / Medium / Complex</w:t>
            </w:r>
          </w:p>
        </w:tc>
      </w:tr>
    </w:tbl>
    <w:p w14:paraId="178B0B60" w14:textId="77777777" w:rsidR="009317C0" w:rsidRDefault="009317C0"/>
    <w:p w14:paraId="4C40271C" w14:textId="77777777" w:rsidR="009317C0" w:rsidRDefault="00000000">
      <w:r>
        <w:rPr>
          <w:b/>
        </w:rPr>
        <w:t>7) Risks, Assumptions, Dependencies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4"/>
        <w:gridCol w:w="7056"/>
      </w:tblGrid>
      <w:tr w:rsidR="009317C0" w14:paraId="42F0366A" w14:textId="77777777">
        <w:tc>
          <w:tcPr>
            <w:tcW w:w="3024" w:type="dxa"/>
          </w:tcPr>
          <w:p w14:paraId="542930B7" w14:textId="77777777" w:rsidR="009317C0" w:rsidRDefault="00000000">
            <w:r>
              <w:rPr>
                <w:b/>
                <w:sz w:val="20"/>
              </w:rPr>
              <w:t>Top Risks</w:t>
            </w:r>
          </w:p>
        </w:tc>
        <w:tc>
          <w:tcPr>
            <w:tcW w:w="7056" w:type="dxa"/>
          </w:tcPr>
          <w:p w14:paraId="4B3ECAA0" w14:textId="77777777" w:rsidR="009317C0" w:rsidRDefault="00000000">
            <w:r>
              <w:rPr>
                <w:sz w:val="20"/>
              </w:rPr>
              <w:t>e.g., sensor drift, heat/scale, PLC change control</w:t>
            </w:r>
          </w:p>
        </w:tc>
      </w:tr>
      <w:tr w:rsidR="009317C0" w14:paraId="716622A3" w14:textId="77777777">
        <w:tc>
          <w:tcPr>
            <w:tcW w:w="3024" w:type="dxa"/>
          </w:tcPr>
          <w:p w14:paraId="146455A1" w14:textId="77777777" w:rsidR="009317C0" w:rsidRDefault="00000000">
            <w:r>
              <w:rPr>
                <w:b/>
                <w:sz w:val="20"/>
              </w:rPr>
              <w:lastRenderedPageBreak/>
              <w:t>Mitigations</w:t>
            </w:r>
          </w:p>
        </w:tc>
        <w:tc>
          <w:tcPr>
            <w:tcW w:w="7056" w:type="dxa"/>
          </w:tcPr>
          <w:p w14:paraId="6835C226" w14:textId="77777777" w:rsidR="009317C0" w:rsidRDefault="00000000">
            <w:r>
              <w:rPr>
                <w:sz w:val="20"/>
              </w:rPr>
              <w:t>Calibration plan; protective enclosures; MOC process</w:t>
            </w:r>
          </w:p>
        </w:tc>
      </w:tr>
      <w:tr w:rsidR="009317C0" w14:paraId="20F35E3E" w14:textId="77777777">
        <w:tc>
          <w:tcPr>
            <w:tcW w:w="3024" w:type="dxa"/>
          </w:tcPr>
          <w:p w14:paraId="764BCA90" w14:textId="77777777" w:rsidR="009317C0" w:rsidRDefault="00000000">
            <w:r>
              <w:rPr>
                <w:b/>
                <w:sz w:val="20"/>
              </w:rPr>
              <w:t>Assumptions</w:t>
            </w:r>
          </w:p>
        </w:tc>
        <w:tc>
          <w:tcPr>
            <w:tcW w:w="7056" w:type="dxa"/>
          </w:tcPr>
          <w:p w14:paraId="54A6E02F" w14:textId="77777777" w:rsidR="009317C0" w:rsidRDefault="00000000">
            <w:r>
              <w:rPr>
                <w:sz w:val="20"/>
              </w:rPr>
              <w:t>Stable product mix; available SME time</w:t>
            </w:r>
          </w:p>
        </w:tc>
      </w:tr>
    </w:tbl>
    <w:p w14:paraId="33732AF8" w14:textId="77777777" w:rsidR="009317C0" w:rsidRDefault="009317C0"/>
    <w:p w14:paraId="644439A5" w14:textId="77777777" w:rsidR="009317C0" w:rsidRDefault="00000000">
      <w:r>
        <w:rPr>
          <w:sz w:val="18"/>
        </w:rPr>
        <w:t>Tip: Keep this to one page. Avoid naming specific tools up front—design to the outcomes, then select the method (automation, poka‑yoke, SMED, orchestration).</w:t>
      </w:r>
    </w:p>
    <w:sectPr w:rsidR="009317C0" w:rsidSect="00034616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43424314">
    <w:abstractNumId w:val="8"/>
  </w:num>
  <w:num w:numId="2" w16cid:durableId="1046754615">
    <w:abstractNumId w:val="6"/>
  </w:num>
  <w:num w:numId="3" w16cid:durableId="1698775720">
    <w:abstractNumId w:val="5"/>
  </w:num>
  <w:num w:numId="4" w16cid:durableId="1429472494">
    <w:abstractNumId w:val="4"/>
  </w:num>
  <w:num w:numId="5" w16cid:durableId="254629481">
    <w:abstractNumId w:val="7"/>
  </w:num>
  <w:num w:numId="6" w16cid:durableId="1050228205">
    <w:abstractNumId w:val="3"/>
  </w:num>
  <w:num w:numId="7" w16cid:durableId="1221596443">
    <w:abstractNumId w:val="2"/>
  </w:num>
  <w:num w:numId="8" w16cid:durableId="1865511249">
    <w:abstractNumId w:val="1"/>
  </w:num>
  <w:num w:numId="9" w16cid:durableId="78790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0947"/>
    <w:rsid w:val="000C2EF9"/>
    <w:rsid w:val="0015074B"/>
    <w:rsid w:val="0029639D"/>
    <w:rsid w:val="00326F90"/>
    <w:rsid w:val="009317C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8A974E"/>
  <w14:defaultImageDpi w14:val="300"/>
  <w15:docId w15:val="{334DFDE9-7A09-483F-BCC1-3FF00305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Alex Kelleher</cp:lastModifiedBy>
  <cp:revision>2</cp:revision>
  <dcterms:created xsi:type="dcterms:W3CDTF">2026-02-18T15:26:00Z</dcterms:created>
  <dcterms:modified xsi:type="dcterms:W3CDTF">2026-02-18T15:26:00Z</dcterms:modified>
  <cp:category/>
</cp:coreProperties>
</file>